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42E" w14:textId="77777777" w:rsidR="00CA2451" w:rsidRDefault="002A63F3" w:rsidP="002A63F3">
      <w:pPr>
        <w:spacing w:after="29" w:line="259" w:lineRule="auto"/>
        <w:ind w:left="363" w:right="359"/>
        <w:jc w:val="center"/>
        <w:rPr>
          <w:b/>
        </w:rPr>
      </w:pPr>
      <w:bookmarkStart w:id="0" w:name="_GoBack"/>
      <w:r w:rsidRPr="002A63F3">
        <w:rPr>
          <w:b/>
        </w:rPr>
        <w:t xml:space="preserve">Советы учителям </w:t>
      </w:r>
    </w:p>
    <w:p w14:paraId="71C3D955" w14:textId="67422CBE" w:rsidR="002A63F3" w:rsidRPr="002A63F3" w:rsidRDefault="002A63F3" w:rsidP="00CA2451">
      <w:pPr>
        <w:spacing w:after="29" w:line="259" w:lineRule="auto"/>
        <w:ind w:left="363" w:right="359"/>
        <w:jc w:val="center"/>
      </w:pPr>
      <w:r w:rsidRPr="002A63F3">
        <w:rPr>
          <w:b/>
        </w:rPr>
        <w:t xml:space="preserve">по организации работы в классе для предупреждения буллинга </w:t>
      </w:r>
    </w:p>
    <w:bookmarkEnd w:id="0"/>
    <w:p w14:paraId="0175783C" w14:textId="118426F6" w:rsidR="002A63F3" w:rsidRPr="002A63F3" w:rsidRDefault="002A63F3" w:rsidP="002A63F3">
      <w:pPr>
        <w:spacing w:after="113"/>
      </w:pPr>
      <w:r w:rsidRPr="002A63F3">
        <w:t xml:space="preserve">    Для предотвращения проявлений агрессии и конфликтных ситуаций в школе специалисты по данной проблематике рекомендуют следующие упражнения: </w:t>
      </w:r>
    </w:p>
    <w:p w14:paraId="12924E12" w14:textId="15D757A7" w:rsidR="002A63F3" w:rsidRPr="002A63F3" w:rsidRDefault="002A63F3" w:rsidP="002A63F3">
      <w:pPr>
        <w:spacing w:after="109" w:line="259" w:lineRule="auto"/>
        <w:ind w:left="-5"/>
        <w:jc w:val="left"/>
      </w:pPr>
      <w:r w:rsidRPr="002A63F3">
        <w:rPr>
          <w:b/>
          <w:i/>
        </w:rPr>
        <w:t>«Коробочка с предложениями».</w:t>
      </w:r>
      <w:r w:rsidRPr="002A63F3">
        <w:t xml:space="preserve">  </w:t>
      </w:r>
    </w:p>
    <w:p w14:paraId="11C9CBD4" w14:textId="77777777" w:rsidR="002A63F3" w:rsidRPr="002A63F3" w:rsidRDefault="002A63F3" w:rsidP="002A63F3">
      <w:pPr>
        <w:spacing w:after="119"/>
      </w:pPr>
      <w:r w:rsidRPr="002A63F3">
        <w:t xml:space="preserve">    Необходимо дать возможность учащимся высказать свои предложения о том, как правильно вести себя. Некоторые идеи можно записать на доске. Список правил следует переписать на листок и вклеить в дневник. Поставьте «Коробку с предложениями» на видное место в классе и объявите, что любое предложение будет учтено. Положите рядом стопочку бумажек, чтобы все могли написать свои предложения и бросить в коробочку. </w:t>
      </w:r>
    </w:p>
    <w:p w14:paraId="059D4758" w14:textId="77777777" w:rsidR="002A63F3" w:rsidRPr="002A63F3" w:rsidRDefault="002A63F3" w:rsidP="002A63F3">
      <w:pPr>
        <w:spacing w:after="109" w:line="259" w:lineRule="auto"/>
        <w:ind w:left="-5"/>
        <w:jc w:val="left"/>
      </w:pPr>
      <w:r w:rsidRPr="002A63F3">
        <w:rPr>
          <w:b/>
          <w:i/>
        </w:rPr>
        <w:t>«Тетрадь достижений».</w:t>
      </w:r>
      <w:r w:rsidRPr="002A63F3">
        <w:t xml:space="preserve">  </w:t>
      </w:r>
    </w:p>
    <w:p w14:paraId="7DC6A317" w14:textId="77777777" w:rsidR="002A63F3" w:rsidRPr="002A63F3" w:rsidRDefault="002A63F3" w:rsidP="002A63F3">
      <w:r w:rsidRPr="002A63F3">
        <w:rPr>
          <w:i/>
        </w:rPr>
        <w:t xml:space="preserve">Цель </w:t>
      </w:r>
      <w:r w:rsidRPr="002A63F3">
        <w:t xml:space="preserve">– фиксация внимания на позитивных достижениях.  </w:t>
      </w:r>
    </w:p>
    <w:p w14:paraId="486BA0AE" w14:textId="77777777" w:rsidR="002A63F3" w:rsidRPr="002A63F3" w:rsidRDefault="002A63F3" w:rsidP="002A63F3">
      <w:pPr>
        <w:spacing w:after="119"/>
      </w:pPr>
      <w:r w:rsidRPr="002A63F3">
        <w:t xml:space="preserve">    Пусть каждый ученик заведет тетрадь, в которой будет регулярно отмечать свои достижения в течение года. При этом детям надо объяснить, что необязательно отмечать только самые большие «подвиги», важно фиксировать и небольшие успехи в любой деятельности. Следует начать заполнение тетради со своих прошлых достижений, а затем примерно раз в неделю добавлять новые. Время от времени учитель просит детей заглядывать в тетрадь, чтобы поразмыслить над такими вопросами: что мне помогло в достижении этого успеха? Кто мне помог? В каких областях мои способности более развиты? Желательно раскрасить обложку этой тетради яркими цветами и большими цветными буквами написать название. </w:t>
      </w:r>
    </w:p>
    <w:p w14:paraId="6400040F" w14:textId="77777777" w:rsidR="002A63F3" w:rsidRPr="002A63F3" w:rsidRDefault="002A63F3" w:rsidP="002A63F3">
      <w:pPr>
        <w:spacing w:after="109" w:line="259" w:lineRule="auto"/>
        <w:ind w:left="-5"/>
        <w:jc w:val="left"/>
      </w:pPr>
      <w:r w:rsidRPr="002A63F3">
        <w:rPr>
          <w:b/>
          <w:i/>
        </w:rPr>
        <w:t>«Волшебная подушка».</w:t>
      </w:r>
      <w:r w:rsidRPr="002A63F3">
        <w:t xml:space="preserve">  </w:t>
      </w:r>
    </w:p>
    <w:p w14:paraId="6FA88CE9" w14:textId="77777777" w:rsidR="002A63F3" w:rsidRPr="002A63F3" w:rsidRDefault="002A63F3" w:rsidP="002A63F3">
      <w:r w:rsidRPr="002A63F3">
        <w:rPr>
          <w:i/>
        </w:rPr>
        <w:t>Цель</w:t>
      </w:r>
      <w:r w:rsidRPr="002A63F3">
        <w:t xml:space="preserve"> – развивать у детей способности мечтать и ставить свои цели.  </w:t>
      </w:r>
    </w:p>
    <w:p w14:paraId="3032C234" w14:textId="014A628F" w:rsidR="002A63F3" w:rsidRPr="002A63F3" w:rsidRDefault="002A63F3" w:rsidP="002A63F3">
      <w:pPr>
        <w:spacing w:after="97"/>
      </w:pPr>
      <w:r w:rsidRPr="002A63F3">
        <w:t xml:space="preserve">    Надо дать детям почувствовать, что их желания выслушиваются окружающими. Для этого нужна небольшая подушка, чтобы усадить на нее одного ученика. Учитель усаживает детей в круг и говорит примерно такие слова: «У меня есть волшебная подушка, и каждый, кто на нее сядет, сможет рассказать нам о своем желании». Рассказчик по своему усмотрению отдает подушку следующему. Учитель должен проследить, чтобы очередь дошла до всех. Возможные вопросы: «Слушали ли тебя остальные ребята?»   «Почему ты так считаешь?»   «Пока ты слушал других, не появились ли у тебя более важные желания?»   «Есть ли у тебя желания, которые могли бы исполнитель учитель или одноклассники?» </w:t>
      </w:r>
      <w:r w:rsidRPr="002A63F3">
        <w:rPr>
          <w:b/>
          <w:i/>
        </w:rPr>
        <w:t>«Проигрывание ситуаций».</w:t>
      </w:r>
      <w:r w:rsidRPr="002A63F3">
        <w:t xml:space="preserve">  </w:t>
      </w:r>
    </w:p>
    <w:p w14:paraId="26510C99" w14:textId="77777777" w:rsidR="002A63F3" w:rsidRPr="002A63F3" w:rsidRDefault="002A63F3" w:rsidP="002A63F3">
      <w:r w:rsidRPr="002A63F3">
        <w:t xml:space="preserve">    </w:t>
      </w:r>
      <w:r w:rsidRPr="002A63F3">
        <w:rPr>
          <w:i/>
        </w:rPr>
        <w:t xml:space="preserve">Цель </w:t>
      </w:r>
      <w:r w:rsidRPr="002A63F3">
        <w:t xml:space="preserve">– развитие сплоченности группы, умения разрешать конфликтные ситуации.  </w:t>
      </w:r>
    </w:p>
    <w:p w14:paraId="0E5D1CE8" w14:textId="1DB3C6F7" w:rsidR="002A63F3" w:rsidRPr="002A63F3" w:rsidRDefault="002A63F3" w:rsidP="002A63F3">
      <w:pPr>
        <w:spacing w:after="93"/>
      </w:pPr>
      <w:r w:rsidRPr="002A63F3">
        <w:lastRenderedPageBreak/>
        <w:t xml:space="preserve">    Обсудите с детьми реально возникший конфликт или расскажите сами о какой</w:t>
      </w:r>
      <w:r>
        <w:t>-</w:t>
      </w:r>
      <w:r w:rsidRPr="002A63F3">
        <w:t xml:space="preserve">то ссоре и предложите им дать рекомендации, как «погасить» этот конфликт. Предложите игру «Ты поссорился с другом и хочешь помириться». В ходе этой ролевой игры можно использовать следующие приемы: создание соответствующей обстановки (какие-то декорации, костюмы др.); обмен ролями (дети во время игры могут меняться ролями, что дает возможность прочувствовать другую точку зрения); прием зеркала (дети как можно точнее стараются изобразить позу, мимику и типичные выражения изображаемого персонажа). </w:t>
      </w:r>
    </w:p>
    <w:p w14:paraId="252AA329" w14:textId="77777777" w:rsidR="002A63F3" w:rsidRPr="002A63F3" w:rsidRDefault="002A63F3" w:rsidP="002A63F3">
      <w:pPr>
        <w:spacing w:after="109" w:line="259" w:lineRule="auto"/>
        <w:ind w:left="-5"/>
        <w:jc w:val="left"/>
      </w:pPr>
      <w:r w:rsidRPr="002A63F3">
        <w:rPr>
          <w:b/>
          <w:i/>
        </w:rPr>
        <w:t>«Сказка по кругу».</w:t>
      </w:r>
      <w:r w:rsidRPr="002A63F3">
        <w:t xml:space="preserve">  </w:t>
      </w:r>
    </w:p>
    <w:p w14:paraId="6FC21C2E" w14:textId="77777777" w:rsidR="002A63F3" w:rsidRPr="002A63F3" w:rsidRDefault="002A63F3" w:rsidP="002A63F3">
      <w:r w:rsidRPr="002A63F3">
        <w:t xml:space="preserve">   </w:t>
      </w:r>
      <w:r w:rsidRPr="002A63F3">
        <w:rPr>
          <w:i/>
        </w:rPr>
        <w:t>Цель</w:t>
      </w:r>
      <w:r w:rsidRPr="002A63F3">
        <w:t xml:space="preserve"> – развитие умения спокойно выслушивать собеседника.  </w:t>
      </w:r>
    </w:p>
    <w:p w14:paraId="04C00B13" w14:textId="77777777" w:rsidR="002A63F3" w:rsidRPr="002A63F3" w:rsidRDefault="002A63F3" w:rsidP="002A63F3">
      <w:pPr>
        <w:spacing w:after="105"/>
      </w:pPr>
      <w:r w:rsidRPr="002A63F3">
        <w:t xml:space="preserve">    Дети выбирают основную тему для сказки и потом, сидя в кругу, по очереди сочиняют историю. Каждый говорит по две-три фразы и передает эстафету другому ребенку. В конце следует провести обсуждение. Понравилась ли сказка? Что вы чувствовали, говоря по кругу? Хотелось ли вам поправить другого «соавтора»? Как это сделать? Если дети затрудняются в выборе сюжета для рассказа, можно предложить им набор открыток или картинок. </w:t>
      </w:r>
    </w:p>
    <w:p w14:paraId="56757CD7" w14:textId="77777777" w:rsidR="002A63F3" w:rsidRPr="002A63F3" w:rsidRDefault="002A63F3" w:rsidP="002A63F3">
      <w:pPr>
        <w:spacing w:after="52"/>
      </w:pPr>
      <w:r w:rsidRPr="002A63F3">
        <w:t xml:space="preserve">    Все эти упражнения не сложны для реализации, не требуют больших финансовых затрат и просты в проведении. Их использование будет способствовать снижению агрессивных проявлений в школе. </w:t>
      </w:r>
    </w:p>
    <w:p w14:paraId="744332FF" w14:textId="77777777" w:rsidR="002A63F3" w:rsidRPr="002A63F3" w:rsidRDefault="002A63F3" w:rsidP="002A63F3">
      <w:pPr>
        <w:spacing w:after="61" w:line="259" w:lineRule="auto"/>
        <w:ind w:left="0" w:firstLine="0"/>
        <w:jc w:val="left"/>
      </w:pPr>
      <w:r w:rsidRPr="002A63F3">
        <w:t xml:space="preserve"> </w:t>
      </w:r>
    </w:p>
    <w:p w14:paraId="4DE590B7" w14:textId="77777777" w:rsidR="00CF243A" w:rsidRDefault="00CF243A"/>
    <w:sectPr w:rsidR="00CF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14295"/>
    <w:multiLevelType w:val="hybridMultilevel"/>
    <w:tmpl w:val="2A30F81E"/>
    <w:lvl w:ilvl="0" w:tplc="3CAE5B7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E4CBD0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C8491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F8B22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7021F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EA9E5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2C806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8A3F2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AE707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E22A73"/>
    <w:multiLevelType w:val="hybridMultilevel"/>
    <w:tmpl w:val="54580B4E"/>
    <w:lvl w:ilvl="0" w:tplc="113ED3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F0F3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A131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984F8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4AC0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86871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FA4CC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4A634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BC6A1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3D"/>
    <w:rsid w:val="002A63F3"/>
    <w:rsid w:val="00BE09B8"/>
    <w:rsid w:val="00BF7C3D"/>
    <w:rsid w:val="00CA2451"/>
    <w:rsid w:val="00C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0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3D"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3D"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Блинова</dc:creator>
  <cp:keywords/>
  <dc:description/>
  <cp:lastModifiedBy>Микова Анастасия Александровна</cp:lastModifiedBy>
  <cp:revision>4</cp:revision>
  <dcterms:created xsi:type="dcterms:W3CDTF">2022-03-15T09:54:00Z</dcterms:created>
  <dcterms:modified xsi:type="dcterms:W3CDTF">2023-02-27T09:39:00Z</dcterms:modified>
</cp:coreProperties>
</file>